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A5C31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4DB95088" wp14:editId="59535EBA">
            <wp:simplePos x="0" y="0"/>
            <wp:positionH relativeFrom="page">
              <wp:posOffset>12687300</wp:posOffset>
            </wp:positionH>
            <wp:positionV relativeFrom="topMargin">
              <wp:posOffset>11074400</wp:posOffset>
            </wp:positionV>
            <wp:extent cx="495300" cy="3429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416965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Unit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Times New Roman" w:eastAsia="宋体" w:hAnsi="宋体"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Language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in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use</w:t>
      </w:r>
    </w:p>
    <w:p w14:paraId="29BFC68D" w14:textId="77777777" w:rsidR="00387818" w:rsidRPr="000D41BD" w:rsidRDefault="000D41BD" w:rsidP="000D4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目标导航</w:t>
      </w: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9122"/>
      </w:tblGrid>
      <w:tr w:rsidR="00387818" w14:paraId="6F48E867" w14:textId="77777777">
        <w:trPr>
          <w:jc w:val="center"/>
        </w:trPr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0E7B7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0D41BD">
              <w:rPr>
                <w:rFonts w:ascii="Arial" w:eastAsia="黑体" w:hAnsi="黑体"/>
                <w:sz w:val="24"/>
                <w:szCs w:val="24"/>
              </w:rPr>
              <w:t>类别</w:t>
            </w:r>
          </w:p>
        </w:tc>
        <w:tc>
          <w:tcPr>
            <w:tcW w:w="91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8361ED1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0D41BD">
              <w:rPr>
                <w:rFonts w:ascii="Arial" w:eastAsia="黑体" w:hAnsi="黑体"/>
                <w:sz w:val="24"/>
                <w:szCs w:val="24"/>
              </w:rPr>
              <w:t>课时要点</w:t>
            </w:r>
          </w:p>
        </w:tc>
      </w:tr>
      <w:tr w:rsidR="00387818" w14:paraId="6D5E1BF5" w14:textId="77777777">
        <w:trPr>
          <w:jc w:val="center"/>
        </w:trPr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8A543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0D41BD">
              <w:rPr>
                <w:rFonts w:ascii="Times New Roman" w:eastAsia="宋体" w:hAnsi="宋体"/>
                <w:sz w:val="24"/>
                <w:szCs w:val="24"/>
              </w:rPr>
              <w:t>重点句型</w:t>
            </w:r>
          </w:p>
        </w:tc>
        <w:tc>
          <w:tcPr>
            <w:tcW w:w="91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5B8E044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0D41BD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0D41BD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0D41BD">
              <w:rPr>
                <w:rFonts w:ascii="Times New Roman" w:eastAsia="宋体" w:hAnsi="Times New Roman"/>
                <w:sz w:val="24"/>
                <w:szCs w:val="24"/>
              </w:rPr>
              <w:t>I know that you will be better at maths</w:t>
            </w:r>
            <w:r w:rsidRPr="000D41BD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0D41BD">
              <w:rPr>
                <w:rFonts w:ascii="Times New Roman" w:eastAsia="宋体" w:hAnsi="宋体"/>
                <w:sz w:val="24"/>
                <w:szCs w:val="24"/>
              </w:rPr>
              <w:t>我知道你会更擅长数学的。</w:t>
            </w:r>
          </w:p>
          <w:p w14:paraId="5080843E" w14:textId="54AF3FE5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0D41BD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0D41BD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0D41BD">
              <w:rPr>
                <w:rFonts w:ascii="Times New Roman" w:eastAsia="宋体" w:hAnsi="Times New Roman"/>
                <w:sz w:val="24"/>
                <w:szCs w:val="24"/>
              </w:rPr>
              <w:t>These roses are to thank three groups of people for the three most important things that I have learnt</w:t>
            </w:r>
            <w:r w:rsidRPr="000D41BD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0D41BD">
              <w:rPr>
                <w:rFonts w:ascii="Times New Roman" w:eastAsia="宋体" w:hAnsi="宋体"/>
                <w:sz w:val="24"/>
                <w:szCs w:val="24"/>
              </w:rPr>
              <w:t>这些玫瑰用来表达对三组人的谢意</w:t>
            </w:r>
            <w:r w:rsidRPr="000D41BD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F52E53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0D41BD">
              <w:rPr>
                <w:rFonts w:ascii="Times New Roman" w:eastAsia="宋体" w:hAnsi="宋体"/>
                <w:sz w:val="24"/>
                <w:szCs w:val="24"/>
              </w:rPr>
              <w:t>因为我从他们那里学到了最重要的三件事。</w:t>
            </w:r>
          </w:p>
        </w:tc>
      </w:tr>
      <w:tr w:rsidR="00387818" w14:paraId="0B0826E5" w14:textId="77777777">
        <w:trPr>
          <w:jc w:val="center"/>
        </w:trPr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37340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0D41BD">
              <w:rPr>
                <w:rFonts w:ascii="Times New Roman" w:eastAsia="宋体" w:hAnsi="宋体"/>
                <w:sz w:val="24"/>
                <w:szCs w:val="24"/>
              </w:rPr>
              <w:t>教学重点</w:t>
            </w:r>
          </w:p>
        </w:tc>
        <w:tc>
          <w:tcPr>
            <w:tcW w:w="91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84931CB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0D41BD">
              <w:rPr>
                <w:rFonts w:ascii="Times New Roman" w:eastAsia="宋体" w:hAnsi="宋体"/>
                <w:sz w:val="24"/>
                <w:szCs w:val="24"/>
              </w:rPr>
              <w:t>学会如何运用宾语从句和定语从句。</w:t>
            </w:r>
          </w:p>
        </w:tc>
      </w:tr>
      <w:tr w:rsidR="00387818" w14:paraId="3345AF7B" w14:textId="77777777">
        <w:trPr>
          <w:jc w:val="center"/>
        </w:trPr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8D31E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0D41BD">
              <w:rPr>
                <w:rFonts w:ascii="Times New Roman" w:eastAsia="宋体" w:hAnsi="宋体"/>
                <w:sz w:val="24"/>
                <w:szCs w:val="24"/>
              </w:rPr>
              <w:t>教学难点</w:t>
            </w:r>
          </w:p>
        </w:tc>
        <w:tc>
          <w:tcPr>
            <w:tcW w:w="91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D57FB03" w14:textId="77777777" w:rsidR="00387818" w:rsidRPr="000D41BD" w:rsidRDefault="000D41BD" w:rsidP="000D41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0D41BD">
              <w:rPr>
                <w:rFonts w:ascii="Times New Roman" w:eastAsia="宋体" w:hAnsi="宋体"/>
                <w:sz w:val="24"/>
                <w:szCs w:val="24"/>
              </w:rPr>
              <w:t>能够掌握宾语从句和定语从句的用法。</w:t>
            </w:r>
          </w:p>
        </w:tc>
      </w:tr>
    </w:tbl>
    <w:p w14:paraId="1369D23C" w14:textId="77777777" w:rsidR="00387818" w:rsidRDefault="000D41BD" w:rsidP="000D4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教学过程</w:t>
      </w:r>
    </w:p>
    <w:p w14:paraId="5DB30563" w14:textId="77777777" w:rsidR="00387818" w:rsidRDefault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预习指导</w:t>
      </w:r>
    </w:p>
    <w:p w14:paraId="37E28CA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一、方法指导</w:t>
      </w:r>
    </w:p>
    <w:p w14:paraId="093A5C14" w14:textId="5B0A41F3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学生复习本模块所学知识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根据文中出现的句子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总结归纳宾语从句和定语从句的用法。</w:t>
      </w:r>
    </w:p>
    <w:p w14:paraId="1EEB1F58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二、预习检测</w:t>
      </w:r>
    </w:p>
    <w:p w14:paraId="3D1E2FA9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根据句意用适当的引导词填空</w:t>
      </w:r>
    </w:p>
    <w:p w14:paraId="4A17452E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One of the places of interest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that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are often visited is the Niagara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9C5C6EE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I’ll never forget the days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that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we spent together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36D94C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 give the white rose to my teachers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who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have taught me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that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there is no success without effort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DF10A3C" w14:textId="3390E563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I’m sure that you all have your own memories about the happiness of the last three years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 xml:space="preserve">and the people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whom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you want to thank for it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32249E7" w14:textId="77777777" w:rsidR="00387818" w:rsidRDefault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课堂教学</w:t>
      </w:r>
    </w:p>
    <w:p w14:paraId="057A264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1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情景导入</w:t>
      </w:r>
    </w:p>
    <w:p w14:paraId="3A1AE894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T</w:t>
      </w:r>
      <w:r>
        <w:rPr>
          <w:rFonts w:ascii="Times New Roman" w:eastAsia="宋体" w:hAnsi="宋体"/>
        </w:rPr>
        <w:t xml:space="preserve">: </w:t>
      </w:r>
      <w:r>
        <w:rPr>
          <w:rFonts w:ascii="Times New Roman" w:eastAsia="宋体" w:hAnsi="Times New Roman"/>
        </w:rPr>
        <w:t>What do you know from Unit 1 and Unit 2</w:t>
      </w:r>
      <w:r>
        <w:rPr>
          <w:rFonts w:ascii="Times New Roman" w:eastAsia="宋体" w:hAnsi="宋体"/>
        </w:rPr>
        <w:t>?</w:t>
      </w:r>
    </w:p>
    <w:p w14:paraId="3559427E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S1</w:t>
      </w:r>
      <w:r>
        <w:rPr>
          <w:rFonts w:ascii="Times New Roman" w:eastAsia="宋体" w:hAnsi="宋体"/>
        </w:rPr>
        <w:t xml:space="preserve">: </w:t>
      </w:r>
      <w:r>
        <w:rPr>
          <w:rFonts w:ascii="Times New Roman" w:eastAsia="宋体" w:hAnsi="Times New Roman"/>
        </w:rPr>
        <w:t>I know how to make a speech</w:t>
      </w:r>
      <w:r>
        <w:rPr>
          <w:rFonts w:ascii="Times New Roman" w:eastAsia="宋体" w:hAnsi="Times New Roman" w:cs="Times New Roman"/>
        </w:rPr>
        <w:t>.</w:t>
      </w:r>
    </w:p>
    <w:p w14:paraId="3C58B59D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S2</w:t>
      </w:r>
      <w:r>
        <w:rPr>
          <w:rFonts w:ascii="Times New Roman" w:eastAsia="宋体" w:hAnsi="宋体"/>
        </w:rPr>
        <w:t xml:space="preserve">: </w:t>
      </w:r>
      <w:r>
        <w:rPr>
          <w:rFonts w:ascii="Times New Roman" w:eastAsia="宋体" w:hAnsi="Times New Roman"/>
        </w:rPr>
        <w:t>I know the use of some phrases</w:t>
      </w:r>
      <w:r>
        <w:rPr>
          <w:rFonts w:ascii="Times New Roman" w:eastAsia="宋体" w:hAnsi="Times New Roman" w:cs="Times New Roman"/>
        </w:rPr>
        <w:t>.</w:t>
      </w:r>
    </w:p>
    <w:p w14:paraId="323C19B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...</w:t>
      </w:r>
    </w:p>
    <w:p w14:paraId="46B30E2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</w:t>
      </w:r>
      <w:r>
        <w:rPr>
          <w:rFonts w:ascii="Times New Roman" w:eastAsia="宋体" w:hAnsi="宋体"/>
        </w:rPr>
        <w:t xml:space="preserve">: </w:t>
      </w:r>
      <w:r>
        <w:rPr>
          <w:rFonts w:ascii="Times New Roman" w:eastAsia="宋体" w:hAnsi="Times New Roman"/>
        </w:rPr>
        <w:t>Good</w:t>
      </w:r>
      <w:r>
        <w:rPr>
          <w:rFonts w:ascii="Times New Roman" w:eastAsia="宋体" w:hAnsi="宋体"/>
        </w:rPr>
        <w:t>!</w:t>
      </w:r>
      <w:r>
        <w:rPr>
          <w:rFonts w:ascii="Times New Roman" w:eastAsia="宋体" w:hAnsi="Times New Roman"/>
        </w:rPr>
        <w:t xml:space="preserve"> Let’s have a test about your grammar</w:t>
      </w:r>
      <w:r>
        <w:rPr>
          <w:rFonts w:ascii="Times New Roman" w:eastAsia="宋体" w:hAnsi="Times New Roman" w:cs="Times New Roman"/>
        </w:rPr>
        <w:t>.</w:t>
      </w:r>
    </w:p>
    <w:p w14:paraId="5E326FAA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2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语法练习</w:t>
      </w:r>
    </w:p>
    <w:p w14:paraId="4FF2BEDF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老师带领学生分析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中给出的例句。</w:t>
      </w:r>
    </w:p>
    <w:p w14:paraId="2E91635B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学生再独立完成后面的题目。全班核对答案。</w:t>
      </w:r>
    </w:p>
    <w:p w14:paraId="1A9D5495" w14:textId="58BCE633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学生先浏览图片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预测图片所要表达的信息。</w:t>
      </w:r>
    </w:p>
    <w:p w14:paraId="20C28649" w14:textId="3798ECBF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阅读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中的三个问题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根据图片中给出的信息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回答问题。</w:t>
      </w:r>
    </w:p>
    <w:p w14:paraId="61A67429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老师请几位学生分享答案。</w:t>
      </w:r>
    </w:p>
    <w:p w14:paraId="49C33A56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3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复习本模块单词、短语和句型</w:t>
      </w:r>
    </w:p>
    <w:p w14:paraId="61A1CF3B" w14:textId="30162CFB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学生先浏览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表格中的句子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理解意思。再浏览文章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弄清文本大意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完成填空。全班核对答案。</w:t>
      </w:r>
    </w:p>
    <w:p w14:paraId="1797EA0B" w14:textId="7655E0B1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学生先将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宋体"/>
        </w:rPr>
        <w:t>两个方框中的单词组合成新单词。再浏览对话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与同伴讨论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完成练习。请几位学生分享答案。全班核对答案后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再请几组学生分角色扮演对话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老师给予点评。</w:t>
      </w:r>
    </w:p>
    <w:p w14:paraId="39FA7925" w14:textId="5799DA83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老师带领学生复习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中方框里给出的词汇。学生再独立完成练习。先与同伴核对答案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再全班集体核对。</w:t>
      </w:r>
    </w:p>
    <w:p w14:paraId="59064F6A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听力练习</w:t>
      </w:r>
    </w:p>
    <w:p w14:paraId="62218094" w14:textId="2F2ACD92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听前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学生仔细阅读</w:t>
      </w:r>
      <w:r>
        <w:rPr>
          <w:rFonts w:ascii="Times New Roman" w:eastAsia="宋体" w:hAnsi="Times New Roman"/>
        </w:rPr>
        <w:t>Activity 6</w:t>
      </w:r>
      <w:r>
        <w:rPr>
          <w:rFonts w:ascii="Times New Roman" w:eastAsia="宋体" w:hAnsi="宋体"/>
        </w:rPr>
        <w:t>中的问题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获取关键信息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然后根据录音回答问题。</w:t>
      </w:r>
    </w:p>
    <w:p w14:paraId="3A4E9D42" w14:textId="181D1A2E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再次播放录音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核对答案。</w:t>
      </w:r>
    </w:p>
    <w:p w14:paraId="74F3D19A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5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阅读练习</w:t>
      </w:r>
    </w:p>
    <w:p w14:paraId="48BCFEF9" w14:textId="2D96850A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学生先浏览</w:t>
      </w:r>
      <w:r>
        <w:rPr>
          <w:rFonts w:ascii="Times New Roman" w:eastAsia="宋体" w:hAnsi="Times New Roman"/>
        </w:rPr>
        <w:t>Activity 7</w:t>
      </w:r>
      <w:r>
        <w:rPr>
          <w:rFonts w:ascii="Times New Roman" w:eastAsia="宋体" w:hAnsi="宋体"/>
        </w:rPr>
        <w:t>中短文后面的三个问题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带着问题阅读短文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并画出关键语句。</w:t>
      </w:r>
    </w:p>
    <w:p w14:paraId="158E8461" w14:textId="0568936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根据关键语句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完成练习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小组讨论答案后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再全班核对答案。</w:t>
      </w:r>
    </w:p>
    <w:p w14:paraId="177942A0" w14:textId="4249A589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播放短文录音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让学生大声朗读短文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进一步巩固短文内容。</w:t>
      </w:r>
    </w:p>
    <w:p w14:paraId="21FDAF3F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lastRenderedPageBreak/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6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认识世界</w:t>
      </w:r>
    </w:p>
    <w:p w14:paraId="1C38C36E" w14:textId="709E78B8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短文介绍了美国初中毕业生的毕业聚会情况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学生自行阅读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标注出难点之后求助老师或同学。</w:t>
      </w:r>
    </w:p>
    <w:p w14:paraId="48AE07A3" w14:textId="294EF243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7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模块任务</w:t>
      </w:r>
      <w:r w:rsidR="00F52E53">
        <w:rPr>
          <w:rFonts w:ascii="Times New Roman" w:eastAsia="宋体" w:hAnsi="宋体" w:hint="eastAsia"/>
        </w:rPr>
        <w:t>：</w:t>
      </w:r>
      <w:r>
        <w:rPr>
          <w:rFonts w:ascii="Arial" w:eastAsia="黑体" w:hAnsi="黑体"/>
        </w:rPr>
        <w:t>为未来制定计划</w:t>
      </w:r>
    </w:p>
    <w:p w14:paraId="5767C64A" w14:textId="0A8A2A4D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学生根据自身情况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8</w:t>
      </w:r>
      <w:r>
        <w:rPr>
          <w:rFonts w:ascii="Times New Roman" w:eastAsia="宋体" w:hAnsi="宋体"/>
        </w:rPr>
        <w:t>。</w:t>
      </w:r>
    </w:p>
    <w:p w14:paraId="432EE910" w14:textId="1AF72E03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与同伴讨论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总结关于未来生活的一些表达。</w:t>
      </w:r>
    </w:p>
    <w:p w14:paraId="79AFDF07" w14:textId="65DCA9EA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学生独立作业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写一篇关于未来的计划。老师请几位学生在课堂上分享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并及时给予评价。</w:t>
      </w:r>
    </w:p>
    <w:p w14:paraId="6B0C1609" w14:textId="77777777" w:rsidR="00387818" w:rsidRDefault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49B6594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单项填空</w:t>
      </w:r>
    </w:p>
    <w:p w14:paraId="738B8B99" w14:textId="2812F161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Do you know the man </w:t>
      </w:r>
      <w:r w:rsidR="00F52E53" w:rsidRPr="00F52E53">
        <w:rPr>
          <w:rFonts w:ascii="Times New Roman" w:eastAsia="宋体" w:hAnsi="宋体" w:hint="eastAsia"/>
          <w:color w:val="auto"/>
          <w:u w:color="000000"/>
        </w:rPr>
        <w:t>_</w:t>
      </w:r>
      <w:r w:rsidR="00F52E53" w:rsidRPr="00F52E53">
        <w:rPr>
          <w:rFonts w:ascii="Times New Roman" w:eastAsia="宋体" w:hAnsi="宋体"/>
          <w:color w:val="auto"/>
          <w:u w:color="000000"/>
        </w:rPr>
        <w:t>________</w:t>
      </w:r>
      <w:r w:rsidR="00F52E53">
        <w:rPr>
          <w:rFonts w:ascii="Times New Roman" w:eastAsia="宋体" w:hAnsi="宋体"/>
          <w:color w:val="FF00FF"/>
          <w:u w:color="000000"/>
        </w:rPr>
        <w:t xml:space="preserve"> </w:t>
      </w:r>
      <w:r>
        <w:rPr>
          <w:rFonts w:ascii="Times New Roman" w:eastAsia="宋体" w:hAnsi="Times New Roman"/>
        </w:rPr>
        <w:t>is talking to Miss Wu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 </w:t>
      </w:r>
    </w:p>
    <w:p w14:paraId="4B775D20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he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whom</w:t>
      </w:r>
    </w:p>
    <w:p w14:paraId="3D3C67DF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which</w:t>
      </w:r>
    </w:p>
    <w:p w14:paraId="5169A848" w14:textId="2782014D" w:rsidR="00387818" w:rsidRDefault="000D41BD" w:rsidP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 really like the photo of my family</w:t>
      </w:r>
      <w:r w:rsidR="00F52E53">
        <w:rPr>
          <w:rFonts w:ascii="Times New Roman" w:eastAsia="宋体" w:hAnsi="宋体"/>
          <w:color w:val="FF00FF"/>
          <w:u w:color="000000"/>
        </w:rPr>
        <w:t xml:space="preserve"> </w:t>
      </w:r>
      <w:r w:rsidR="00F52E53" w:rsidRPr="00F52E53">
        <w:rPr>
          <w:rFonts w:ascii="Times New Roman" w:eastAsia="宋体" w:hAnsi="宋体" w:hint="eastAsia"/>
          <w:color w:val="auto"/>
          <w:u w:color="000000"/>
        </w:rPr>
        <w:t>_</w:t>
      </w:r>
      <w:r w:rsidR="00F52E53" w:rsidRPr="00F52E53">
        <w:rPr>
          <w:rFonts w:ascii="Times New Roman" w:eastAsia="宋体" w:hAnsi="宋体"/>
          <w:color w:val="auto"/>
          <w:u w:color="000000"/>
        </w:rPr>
        <w:t>________</w:t>
      </w:r>
      <w:r>
        <w:rPr>
          <w:rFonts w:ascii="Times New Roman" w:eastAsia="宋体" w:hAnsi="Times New Roman"/>
        </w:rPr>
        <w:t xml:space="preserve"> my sister took in the city park last year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5D69BCED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which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</w:t>
      </w:r>
    </w:p>
    <w:p w14:paraId="3C81CA15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what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whom</w:t>
      </w:r>
    </w:p>
    <w:p w14:paraId="5A325661" w14:textId="105F2C6F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People </w:t>
      </w:r>
      <w:r w:rsidR="00F52E53" w:rsidRPr="00F52E53">
        <w:rPr>
          <w:rFonts w:ascii="Times New Roman" w:eastAsia="宋体" w:hAnsi="宋体" w:hint="eastAsia"/>
          <w:color w:val="auto"/>
          <w:u w:color="000000"/>
        </w:rPr>
        <w:t>_</w:t>
      </w:r>
      <w:r w:rsidR="00F52E53" w:rsidRPr="00F52E53">
        <w:rPr>
          <w:rFonts w:ascii="Times New Roman" w:eastAsia="宋体" w:hAnsi="宋体"/>
          <w:color w:val="auto"/>
          <w:u w:color="000000"/>
        </w:rPr>
        <w:t>________</w:t>
      </w:r>
      <w:r w:rsidR="00F52E53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overweight need more water than thin people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58289D68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 is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which are</w:t>
      </w:r>
    </w:p>
    <w:p w14:paraId="292B7447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that is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 are</w:t>
      </w:r>
    </w:p>
    <w:p w14:paraId="031884F0" w14:textId="4042CB42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Molly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don’t worry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 xml:space="preserve">There are a lot of things at home </w:t>
      </w:r>
      <w:r w:rsidR="00F52E53" w:rsidRPr="00F52E53">
        <w:rPr>
          <w:rFonts w:ascii="Times New Roman" w:eastAsia="宋体" w:hAnsi="宋体" w:hint="eastAsia"/>
          <w:color w:val="auto"/>
          <w:u w:color="000000"/>
        </w:rPr>
        <w:t>_</w:t>
      </w:r>
      <w:r w:rsidR="00F52E53" w:rsidRPr="00F52E53">
        <w:rPr>
          <w:rFonts w:ascii="Times New Roman" w:eastAsia="宋体" w:hAnsi="宋体"/>
          <w:color w:val="auto"/>
          <w:u w:color="000000"/>
        </w:rPr>
        <w:t>________</w:t>
      </w:r>
      <w:r w:rsidR="00F52E53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you can do on weekends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5EB0A70E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</w:t>
      </w:r>
    </w:p>
    <w:p w14:paraId="3A05A2F3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when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whom</w:t>
      </w:r>
    </w:p>
    <w:p w14:paraId="05490D1D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Arial" w:eastAsia="黑体" w:hAnsi="黑体"/>
        </w:rPr>
        <w:t>板书设计</w:t>
      </w:r>
    </w:p>
    <w:p w14:paraId="5E88B3ED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一、宾语从句</w:t>
      </w:r>
    </w:p>
    <w:p w14:paraId="3D6B7340" w14:textId="5B38DF76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根据引导词的不同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宾语从句分为三类</w:t>
      </w:r>
      <w:r w:rsidR="00F52E53">
        <w:rPr>
          <w:rFonts w:ascii="Times New Roman" w:eastAsia="宋体" w:hAnsi="宋体" w:hint="eastAsia"/>
        </w:rPr>
        <w:t>：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>引导的宾语从句</w:t>
      </w:r>
      <w:r>
        <w:rPr>
          <w:rFonts w:ascii="Times New Roman" w:eastAsia="宋体" w:hAnsi="宋体"/>
        </w:rPr>
        <w:t>,</w:t>
      </w:r>
      <w:r w:rsidR="00F52E53"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</w:rPr>
        <w:t>whether/if</w:t>
      </w:r>
      <w:r>
        <w:rPr>
          <w:rFonts w:ascii="Times New Roman" w:eastAsia="宋体" w:hAnsi="宋体"/>
        </w:rPr>
        <w:t>引导的宾语从句和疑问词引导的宾语从句。在宾语从句的使用中应注意以下三点</w:t>
      </w:r>
      <w:r>
        <w:rPr>
          <w:rFonts w:ascii="Times New Roman" w:eastAsia="宋体" w:hAnsi="宋体"/>
        </w:rPr>
        <w:t>:</w:t>
      </w:r>
    </w:p>
    <w:p w14:paraId="5E312428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宾语从句中引导词的选择。</w:t>
      </w:r>
    </w:p>
    <w:p w14:paraId="1E44FE6E" w14:textId="4DEB9FCA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lastRenderedPageBreak/>
        <w:t>(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宾语从句的引导词包括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whether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if</w:t>
      </w:r>
      <w:r>
        <w:rPr>
          <w:rFonts w:ascii="Times New Roman" w:eastAsia="宋体" w:hAnsi="宋体"/>
        </w:rPr>
        <w:t>和疑问词。其中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whether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 xml:space="preserve">if </w:t>
      </w:r>
      <w:r>
        <w:rPr>
          <w:rFonts w:ascii="Times New Roman" w:eastAsia="宋体" w:hAnsi="宋体"/>
        </w:rPr>
        <w:t>在句中不充当任何成分。宾语从句中的引导词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>只起连接作用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在从句中不充当句子成分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也没有词汇意义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在口语中常被省略。例如</w:t>
      </w:r>
      <w:r>
        <w:rPr>
          <w:rFonts w:ascii="Times New Roman" w:eastAsia="宋体" w:hAnsi="宋体"/>
        </w:rPr>
        <w:t>:</w:t>
      </w:r>
    </w:p>
    <w:p w14:paraId="57E18B04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 hear 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he has passed the exam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我听说他通过了考试。</w:t>
      </w:r>
    </w:p>
    <w:p w14:paraId="029EF61E" w14:textId="23A2A52F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在疑问词引导的从句中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应根据从句的意思决定用什么引导词。例如</w:t>
      </w:r>
      <w:r>
        <w:rPr>
          <w:rFonts w:ascii="Times New Roman" w:eastAsia="宋体" w:hAnsi="宋体"/>
        </w:rPr>
        <w:t>:</w:t>
      </w:r>
    </w:p>
    <w:p w14:paraId="27549253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She asked me when he came back home every evening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她问我他每晚什么时候回家。</w:t>
      </w:r>
    </w:p>
    <w:p w14:paraId="727E412F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Can you tell me how he got back home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宋体"/>
        </w:rPr>
        <w:t>你能告诉我他怎么回家的吗</w:t>
      </w:r>
      <w:r>
        <w:rPr>
          <w:rFonts w:ascii="Times New Roman" w:eastAsia="宋体" w:hAnsi="宋体"/>
        </w:rPr>
        <w:t>?</w:t>
      </w:r>
    </w:p>
    <w:p w14:paraId="7097A068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宾语从句中的时态。</w:t>
      </w:r>
    </w:p>
    <w:p w14:paraId="03F1AB33" w14:textId="14CBD170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一般情况下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如果主句谓语动词的时态为一般现在时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从句谓语动词可根据句意的需要选择相应的任何时态</w:t>
      </w:r>
      <w:r w:rsidR="00F52E53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如果主句谓语动词为过去时态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从句谓语动词使用相应的过去时态。例如</w:t>
      </w:r>
      <w:r>
        <w:rPr>
          <w:rFonts w:ascii="Times New Roman" w:eastAsia="宋体" w:hAnsi="宋体"/>
        </w:rPr>
        <w:t>:</w:t>
      </w:r>
    </w:p>
    <w:p w14:paraId="694168EA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 don’t know where we will go for the holiday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我不知道我们要去哪里度假。</w:t>
      </w:r>
    </w:p>
    <w:p w14:paraId="0D62CB5A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He asked where we would go for the holiday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他问我们要去哪里度假。</w:t>
      </w:r>
    </w:p>
    <w:p w14:paraId="221FF637" w14:textId="6AA63D54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注意</w:t>
      </w:r>
      <w:r w:rsidR="00F52E53">
        <w:rPr>
          <w:rFonts w:ascii="Times New Roman" w:eastAsia="宋体" w:hAnsi="宋体" w:hint="eastAsia"/>
        </w:rPr>
        <w:t>：</w:t>
      </w:r>
      <w:r>
        <w:rPr>
          <w:rFonts w:ascii="Times New Roman" w:eastAsia="宋体" w:hAnsi="宋体"/>
        </w:rPr>
        <w:t>如果宾语从句中叙述的是客观真理、实际情况或经常发生的事情时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即使主句的谓语动词为过去时态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从句的谓语动词仍要保留一般现在时。例如</w:t>
      </w:r>
      <w:r>
        <w:rPr>
          <w:rFonts w:ascii="Times New Roman" w:eastAsia="宋体" w:hAnsi="宋体"/>
        </w:rPr>
        <w:t>:</w:t>
      </w:r>
    </w:p>
    <w:p w14:paraId="3F357080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the past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people didn’t know that the earth moves around the sun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过去人们不知道地球围绕太阳转。</w:t>
      </w:r>
    </w:p>
    <w:p w14:paraId="0029B426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宾语从句的语序。</w:t>
      </w:r>
    </w:p>
    <w:p w14:paraId="5AF0BA85" w14:textId="37E842CE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不管宾语从句表示肯定还是疑问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都用陈述语序。例如</w:t>
      </w:r>
      <w:r>
        <w:rPr>
          <w:rFonts w:ascii="Times New Roman" w:eastAsia="宋体" w:hAnsi="宋体"/>
        </w:rPr>
        <w:t>:</w:t>
      </w:r>
    </w:p>
    <w:p w14:paraId="60305A4E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Can you tell me where I can get my car repaired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宋体"/>
        </w:rPr>
        <w:t>你能告诉我到哪里修车吗</w:t>
      </w:r>
      <w:r>
        <w:rPr>
          <w:rFonts w:ascii="Times New Roman" w:eastAsia="宋体" w:hAnsi="宋体"/>
        </w:rPr>
        <w:t>?</w:t>
      </w:r>
    </w:p>
    <w:p w14:paraId="3A055055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二、定语从句</w:t>
      </w:r>
    </w:p>
    <w:p w14:paraId="78E7993A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定语从句引导词的选择。</w:t>
      </w:r>
    </w:p>
    <w:p w14:paraId="67EE49CB" w14:textId="283DEB01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从所指来看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Times New Roman"/>
        </w:rPr>
        <w:t>which</w:t>
      </w:r>
      <w:r>
        <w:rPr>
          <w:rFonts w:ascii="Times New Roman" w:eastAsia="宋体" w:hAnsi="宋体"/>
        </w:rPr>
        <w:t>只能用于先行词为物的情况。</w:t>
      </w:r>
      <w:r>
        <w:rPr>
          <w:rFonts w:ascii="Times New Roman" w:eastAsia="宋体" w:hAnsi="Times New Roman"/>
        </w:rPr>
        <w:t>who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whom</w:t>
      </w:r>
      <w:r>
        <w:rPr>
          <w:rFonts w:ascii="Times New Roman" w:eastAsia="宋体" w:hAnsi="宋体"/>
        </w:rPr>
        <w:t>只能用于先行词为人的情况。其中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Times New Roman"/>
        </w:rPr>
        <w:t>whom</w:t>
      </w:r>
      <w:r>
        <w:rPr>
          <w:rFonts w:ascii="Times New Roman" w:eastAsia="宋体" w:hAnsi="宋体"/>
        </w:rPr>
        <w:t>用于引导词在定语从句中作宾语的情况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在口语中可用</w:t>
      </w:r>
      <w:r>
        <w:rPr>
          <w:rFonts w:ascii="Times New Roman" w:eastAsia="宋体" w:hAnsi="Times New Roman"/>
        </w:rPr>
        <w:t>who</w:t>
      </w:r>
      <w:r>
        <w:rPr>
          <w:rFonts w:ascii="Times New Roman" w:eastAsia="宋体" w:hAnsi="宋体"/>
        </w:rPr>
        <w:t>代替</w:t>
      </w:r>
      <w:r w:rsidR="00F52E53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而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>既可指人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又可指物。例如</w:t>
      </w:r>
      <w:r>
        <w:rPr>
          <w:rFonts w:ascii="Times New Roman" w:eastAsia="宋体" w:hAnsi="宋体"/>
        </w:rPr>
        <w:t>:</w:t>
      </w:r>
    </w:p>
    <w:p w14:paraId="3B91D72C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Everyone that/who goes to Shenzhen says it is a modern city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每个去深圳的人都说它是一座现代化的城市。</w:t>
      </w:r>
    </w:p>
    <w:p w14:paraId="64F8986F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定语从句引导词的省略。</w:t>
      </w:r>
    </w:p>
    <w:p w14:paraId="2FFCD848" w14:textId="7C583432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当引导词在定语从句中充当宾语成分时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可以被省略。例如</w:t>
      </w:r>
      <w:r>
        <w:rPr>
          <w:rFonts w:ascii="Times New Roman" w:eastAsia="宋体" w:hAnsi="宋体"/>
        </w:rPr>
        <w:t>:</w:t>
      </w:r>
    </w:p>
    <w:p w14:paraId="12020299" w14:textId="77777777" w:rsidR="00387818" w:rsidRDefault="000D41BD" w:rsidP="000D41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What are the subjects 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they are studying this term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宋体"/>
        </w:rPr>
        <w:t>他们这学期都学习哪些科目</w:t>
      </w:r>
      <w:r>
        <w:rPr>
          <w:rFonts w:ascii="Times New Roman" w:eastAsia="宋体" w:hAnsi="宋体"/>
        </w:rPr>
        <w:t>?</w:t>
      </w:r>
    </w:p>
    <w:p w14:paraId="722A6326" w14:textId="77777777" w:rsidR="00387818" w:rsidRDefault="000D4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lastRenderedPageBreak/>
        <w:t>教学反思</w:t>
      </w:r>
    </w:p>
    <w:p w14:paraId="5F2A9227" w14:textId="7A9FCBB4" w:rsidR="00387818" w:rsidRDefault="000D41BD" w:rsidP="000D41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本单元为复习课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短、频、快的大容量课堂节奏能有效地吸引并集中学生的注意力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能够提高学生的听课效率。复习过程中要注重学习方法的指导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在教学中恰当地渗透中考信息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拓宽教学内容。</w:t>
      </w:r>
    </w:p>
    <w:p w14:paraId="7F35CAFD" w14:textId="3A579E15" w:rsidR="00387818" w:rsidRPr="000D41BD" w:rsidRDefault="000D41BD" w:rsidP="000D41B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模块中出现的语法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宾语从句和定语从句非常重要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是中考高频考点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老师要注意强调这点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充分讲解和充分训练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选取典型习题进行训练和解析</w:t>
      </w:r>
      <w:r w:rsidR="00F52E53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力求学生牢固掌握。</w:t>
      </w:r>
    </w:p>
    <w:sectPr w:rsidR="00387818" w:rsidRPr="000D4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variable"/>
    <w:sig w:usb0="E00002FF" w:usb1="58CFECFF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818"/>
    <w:rsid w:val="000D41BD"/>
    <w:rsid w:val="00387818"/>
    <w:rsid w:val="00F52E53"/>
    <w:rsid w:val="2BE5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4CAFE9"/>
  <w15:docId w15:val="{9F3D3B03-6B48-4E0E-BE73-65409F02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NEU-BZ-S92" w:eastAsia="方正书宋_GBK"/>
      <w:color w:val="000000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2021-09-29T02:55:00Z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